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3926A3">
      <w:pPr>
        <w:spacing w:line="480" w:lineRule="exact"/>
        <w:rPr>
          <w:rFonts w:hint="eastAsia" w:ascii="宋体" w:hAnsi="宋体" w:cs="仿宋_GB2312"/>
          <w:b/>
          <w:bCs/>
          <w:sz w:val="28"/>
          <w:szCs w:val="28"/>
        </w:rPr>
      </w:pPr>
      <w:r>
        <w:rPr>
          <w:rFonts w:hint="eastAsia" w:ascii="宋体" w:hAnsi="宋体" w:cs="仿宋_GB2312"/>
          <w:sz w:val="28"/>
          <w:szCs w:val="28"/>
        </w:rPr>
        <w:t>附件</w:t>
      </w:r>
      <w:r>
        <w:rPr>
          <w:rFonts w:hint="eastAsia" w:cs="仿宋_GB2312"/>
          <w:sz w:val="28"/>
          <w:szCs w:val="28"/>
          <w:lang w:val="en-US" w:eastAsia="zh-CN"/>
        </w:rPr>
        <w:t>4</w:t>
      </w:r>
      <w:r>
        <w:rPr>
          <w:rFonts w:hint="eastAsia" w:ascii="宋体" w:hAnsi="宋体" w:cs="仿宋_GB2312"/>
          <w:sz w:val="28"/>
          <w:szCs w:val="28"/>
        </w:rPr>
        <w:t>：</w:t>
      </w:r>
    </w:p>
    <w:p w14:paraId="57FBD18A">
      <w:pPr>
        <w:pStyle w:val="2"/>
        <w:spacing w:before="10" w:line="7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巢湖学院202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年对口招生音乐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类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技能测试纲要</w:t>
      </w:r>
    </w:p>
    <w:p w14:paraId="59F197E4">
      <w:pPr>
        <w:pStyle w:val="2"/>
        <w:spacing w:before="9"/>
        <w:rPr>
          <w:sz w:val="20"/>
        </w:rPr>
      </w:pPr>
    </w:p>
    <w:p w14:paraId="5774C7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一、测试范围与内容</w:t>
      </w:r>
    </w:p>
    <w:p w14:paraId="6DE608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（一）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音乐表演专业不单独设置专业基础知识笔试，统一为专业技能面试。</w:t>
      </w:r>
    </w:p>
    <w:p w14:paraId="33142C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（二）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音乐表演专业设舞蹈方向考试。</w:t>
      </w:r>
    </w:p>
    <w:p w14:paraId="23475A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二、测试形式</w:t>
      </w:r>
    </w:p>
    <w:p w14:paraId="1994D4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现场面试。</w:t>
      </w:r>
    </w:p>
    <w:p w14:paraId="5709BB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三、测试安排</w:t>
      </w:r>
    </w:p>
    <w:p w14:paraId="652DAF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测试共 5 项，总分为 450 分，主要考查考生音乐学基本能力及综合素质，具体为唱念能力测试（60 分）、听辨测试（50 分）、基本功测试（50 分）、基本技能测试（90 分）、综合能力测试（200 分）。</w:t>
      </w:r>
    </w:p>
    <w:p w14:paraId="25235B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四、测试时间</w:t>
      </w:r>
    </w:p>
    <w:p w14:paraId="7BDC9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每位考生测试时间一般为 13 分钟左右。</w:t>
      </w:r>
    </w:p>
    <w:p w14:paraId="7A82E2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五、相关要求</w:t>
      </w:r>
    </w:p>
    <w:p w14:paraId="5C07E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一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）除钢琴、音响设备由考点提供，考生自备道具、器乐及表演服装。</w:t>
      </w:r>
    </w:p>
    <w:p w14:paraId="77924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）测试用伴奏音乐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由考生自备U盘，测试中如发生考生自带伴奏无法播放或音质不清等问题，一律由考生本人负责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1BA4B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）考生现场测试独立完成，不得携带搭档。</w:t>
      </w:r>
    </w:p>
    <w:p w14:paraId="356FD1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/>
        </w:rPr>
        <w:t>四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）每位考生只有一次测试机会，因自身原因中断或失误，不得重测。</w:t>
      </w:r>
    </w:p>
    <w:p w14:paraId="6070E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18853961">
      <w:pPr>
        <w:rPr>
          <w:rFonts w:asciiTheme="majorEastAsia" w:hAnsiTheme="majorEastAsia" w:eastAsiaTheme="majorEastAsia"/>
        </w:rPr>
      </w:pPr>
    </w:p>
    <w:p w14:paraId="37017CB6">
      <w:pPr>
        <w:spacing w:line="560" w:lineRule="exact"/>
        <w:ind w:firstLine="440" w:firstLineChars="200"/>
        <w:rPr>
          <w:rFonts w:ascii="黑体" w:eastAsia="黑体"/>
        </w:rPr>
        <w:sectPr>
          <w:pgSz w:w="11910" w:h="16840"/>
          <w:pgMar w:top="1440" w:right="1800" w:bottom="1440" w:left="1800" w:header="720" w:footer="720" w:gutter="0"/>
          <w:cols w:space="720" w:num="1"/>
        </w:sectPr>
      </w:pPr>
    </w:p>
    <w:p w14:paraId="0C6121C9">
      <w:pPr>
        <w:spacing w:line="560" w:lineRule="exact"/>
        <w:ind w:firstLine="643" w:firstLineChars="200"/>
        <w:rPr>
          <w:rFonts w:hint="eastAsia" w:cs="方正黑体简体" w:asciiTheme="majorEastAsia" w:hAnsiTheme="majorEastAsia" w:eastAsiaTheme="majorEastAsia"/>
          <w:b/>
          <w:bCs/>
          <w:sz w:val="32"/>
          <w:szCs w:val="32"/>
        </w:rPr>
      </w:pPr>
      <w:r>
        <w:rPr>
          <w:rFonts w:hint="eastAsia" w:cs="方正黑体简体" w:asciiTheme="majorEastAsia" w:hAnsiTheme="majorEastAsia" w:eastAsiaTheme="majorEastAsia"/>
          <w:b/>
          <w:bCs/>
          <w:sz w:val="32"/>
          <w:szCs w:val="32"/>
        </w:rPr>
        <w:t>六、测试项目</w:t>
      </w:r>
    </w:p>
    <w:p w14:paraId="0D47BA67">
      <w:pPr>
        <w:pStyle w:val="2"/>
        <w:spacing w:before="4"/>
        <w:rPr>
          <w:rFonts w:ascii="黑体"/>
          <w:sz w:val="10"/>
        </w:rPr>
      </w:pPr>
    </w:p>
    <w:tbl>
      <w:tblPr>
        <w:tblStyle w:val="5"/>
        <w:tblW w:w="14337" w:type="dxa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04"/>
        <w:gridCol w:w="1559"/>
        <w:gridCol w:w="2410"/>
        <w:gridCol w:w="3282"/>
        <w:gridCol w:w="2835"/>
        <w:gridCol w:w="2247"/>
      </w:tblGrid>
      <w:tr w14:paraId="52CB49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2004" w:type="dxa"/>
          </w:tcPr>
          <w:p w14:paraId="5F32DD64">
            <w:pPr>
              <w:pStyle w:val="9"/>
              <w:spacing w:before="219"/>
              <w:ind w:left="285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测试项目</w:t>
            </w:r>
          </w:p>
        </w:tc>
        <w:tc>
          <w:tcPr>
            <w:tcW w:w="1559" w:type="dxa"/>
          </w:tcPr>
          <w:p w14:paraId="0DBA2779">
            <w:pPr>
              <w:pStyle w:val="9"/>
              <w:spacing w:before="219"/>
              <w:ind w:left="275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测试用具</w:t>
            </w:r>
          </w:p>
        </w:tc>
        <w:tc>
          <w:tcPr>
            <w:tcW w:w="2410" w:type="dxa"/>
          </w:tcPr>
          <w:p w14:paraId="570E15C8">
            <w:pPr>
              <w:pStyle w:val="9"/>
              <w:spacing w:before="219"/>
              <w:ind w:left="646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测试内容</w:t>
            </w:r>
          </w:p>
        </w:tc>
        <w:tc>
          <w:tcPr>
            <w:tcW w:w="3282" w:type="dxa"/>
          </w:tcPr>
          <w:p w14:paraId="14534842">
            <w:pPr>
              <w:pStyle w:val="9"/>
              <w:spacing w:before="219"/>
              <w:ind w:right="1147"/>
              <w:jc w:val="center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 xml:space="preserve">       </w:t>
            </w:r>
            <w:bookmarkStart w:id="0" w:name="_GoBack"/>
            <w:bookmarkEnd w:id="0"/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测试方法</w:t>
            </w:r>
          </w:p>
        </w:tc>
        <w:tc>
          <w:tcPr>
            <w:tcW w:w="2835" w:type="dxa"/>
          </w:tcPr>
          <w:p w14:paraId="47BAA719">
            <w:pPr>
              <w:pStyle w:val="9"/>
              <w:spacing w:before="219"/>
              <w:ind w:left="856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测试要求</w:t>
            </w:r>
          </w:p>
        </w:tc>
        <w:tc>
          <w:tcPr>
            <w:tcW w:w="2247" w:type="dxa"/>
          </w:tcPr>
          <w:p w14:paraId="1D8FFC0F">
            <w:pPr>
              <w:pStyle w:val="9"/>
              <w:spacing w:before="219"/>
              <w:ind w:left="562"/>
              <w:rPr>
                <w:rFonts w:cs="方正黑体简体"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cs="方正黑体简体" w:asciiTheme="majorEastAsia" w:hAnsiTheme="majorEastAsia" w:eastAsiaTheme="majorEastAsia"/>
                <w:b/>
                <w:sz w:val="28"/>
                <w:szCs w:val="28"/>
              </w:rPr>
              <w:t>赋分参考</w:t>
            </w:r>
          </w:p>
        </w:tc>
      </w:tr>
      <w:tr w14:paraId="2839E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9" w:hRule="atLeast"/>
        </w:trPr>
        <w:tc>
          <w:tcPr>
            <w:tcW w:w="2004" w:type="dxa"/>
            <w:vAlign w:val="center"/>
          </w:tcPr>
          <w:p w14:paraId="3F030793">
            <w:pPr>
              <w:pStyle w:val="9"/>
              <w:spacing w:before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2602D47E">
            <w:pPr>
              <w:pStyle w:val="9"/>
              <w:spacing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项目一：</w:t>
            </w:r>
          </w:p>
          <w:p w14:paraId="166C578E">
            <w:pPr>
              <w:pStyle w:val="9"/>
              <w:spacing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pacing w:val="-4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4"/>
                <w:sz w:val="21"/>
                <w:szCs w:val="21"/>
              </w:rPr>
              <w:t>唱念能力测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试：（</w:t>
            </w:r>
            <w:r>
              <w:rPr>
                <w:rFonts w:hint="eastAsia" w:cs="方正仿宋简体" w:asciiTheme="majorEastAsia" w:hAnsiTheme="majorEastAsia" w:eastAsiaTheme="majorEastAsia"/>
                <w:b/>
                <w:sz w:val="21"/>
                <w:szCs w:val="21"/>
              </w:rPr>
              <w:t>60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64"/>
                <w:sz w:val="21"/>
                <w:szCs w:val="21"/>
              </w:rPr>
              <w:t xml:space="preserve">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  <w:tc>
          <w:tcPr>
            <w:tcW w:w="1559" w:type="dxa"/>
          </w:tcPr>
          <w:p w14:paraId="2F5248C7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410" w:type="dxa"/>
            <w:vAlign w:val="center"/>
          </w:tcPr>
          <w:p w14:paraId="2BE26993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EA69C04">
            <w:pPr>
              <w:pStyle w:val="9"/>
              <w:ind w:left="106" w:firstLine="840" w:firstLineChars="400"/>
              <w:jc w:val="both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视唱</w:t>
            </w:r>
          </w:p>
        </w:tc>
        <w:tc>
          <w:tcPr>
            <w:tcW w:w="3282" w:type="dxa"/>
            <w:tcBorders>
              <w:right w:val="single" w:color="000000" w:sz="6" w:space="0"/>
            </w:tcBorders>
            <w:vAlign w:val="center"/>
          </w:tcPr>
          <w:p w14:paraId="5F81576A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1A070D84">
            <w:pPr>
              <w:pStyle w:val="9"/>
              <w:spacing w:before="203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简谱及线谱视唱各一条</w:t>
            </w:r>
          </w:p>
          <w:p w14:paraId="0631C417">
            <w:pPr>
              <w:pStyle w:val="9"/>
              <w:spacing w:before="5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（2 分钟之内）</w:t>
            </w:r>
          </w:p>
        </w:tc>
        <w:tc>
          <w:tcPr>
            <w:tcW w:w="2835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56E62D9">
            <w:pPr>
              <w:pStyle w:val="9"/>
              <w:spacing w:before="19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视唱</w:t>
            </w:r>
          </w:p>
          <w:p w14:paraId="2A9CFA6E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before="4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音准准确</w:t>
            </w:r>
          </w:p>
          <w:p w14:paraId="774E32F5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before="5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速度稳定</w:t>
            </w:r>
          </w:p>
          <w:p w14:paraId="4B8036FC">
            <w:pPr>
              <w:pStyle w:val="9"/>
              <w:numPr>
                <w:ilvl w:val="0"/>
                <w:numId w:val="1"/>
              </w:numPr>
              <w:tabs>
                <w:tab w:val="left" w:pos="346"/>
              </w:tabs>
              <w:spacing w:before="4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音乐表情生动合理</w:t>
            </w:r>
          </w:p>
        </w:tc>
        <w:tc>
          <w:tcPr>
            <w:tcW w:w="2247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05C63C19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75920EB4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视唱</w:t>
            </w:r>
          </w:p>
          <w:p w14:paraId="1A70FB5A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（60 分）</w:t>
            </w:r>
          </w:p>
        </w:tc>
      </w:tr>
      <w:tr w14:paraId="576C98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5" w:hRule="atLeast"/>
        </w:trPr>
        <w:tc>
          <w:tcPr>
            <w:tcW w:w="2004" w:type="dxa"/>
            <w:tcBorders>
              <w:bottom w:val="single" w:color="000000" w:sz="6" w:space="0"/>
            </w:tcBorders>
            <w:vAlign w:val="center"/>
          </w:tcPr>
          <w:p w14:paraId="6569EBC1">
            <w:pPr>
              <w:pStyle w:val="9"/>
              <w:spacing w:before="3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17F5E980">
            <w:pPr>
              <w:pStyle w:val="9"/>
              <w:spacing w:before="1"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项目二：</w:t>
            </w:r>
          </w:p>
          <w:p w14:paraId="7A6F86B5">
            <w:pPr>
              <w:pStyle w:val="9"/>
              <w:spacing w:before="1"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pacing w:val="-4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4"/>
                <w:sz w:val="21"/>
                <w:szCs w:val="21"/>
              </w:rPr>
              <w:t>听辨测试：</w:t>
            </w:r>
          </w:p>
          <w:p w14:paraId="60B68941">
            <w:pPr>
              <w:pStyle w:val="9"/>
              <w:spacing w:before="1" w:line="242" w:lineRule="auto"/>
              <w:ind w:left="107" w:right="375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z w:val="21"/>
                <w:szCs w:val="21"/>
              </w:rPr>
              <w:t>50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  <w:tc>
          <w:tcPr>
            <w:tcW w:w="1559" w:type="dxa"/>
            <w:tcBorders>
              <w:bottom w:val="single" w:color="000000" w:sz="6" w:space="0"/>
            </w:tcBorders>
            <w:vAlign w:val="center"/>
          </w:tcPr>
          <w:p w14:paraId="291F1FA6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4E2F928B">
            <w:pPr>
              <w:pStyle w:val="9"/>
              <w:spacing w:line="242" w:lineRule="auto"/>
              <w:ind w:left="107" w:right="351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钢琴、音响设备</w:t>
            </w:r>
          </w:p>
        </w:tc>
        <w:tc>
          <w:tcPr>
            <w:tcW w:w="2410" w:type="dxa"/>
            <w:vAlign w:val="center"/>
          </w:tcPr>
          <w:p w14:paraId="07350461">
            <w:pPr>
              <w:pStyle w:val="9"/>
              <w:ind w:left="10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节奏、旋律模唱</w:t>
            </w:r>
          </w:p>
        </w:tc>
        <w:tc>
          <w:tcPr>
            <w:tcW w:w="3282" w:type="dxa"/>
            <w:vAlign w:val="center"/>
          </w:tcPr>
          <w:p w14:paraId="5EEBFDDC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17F3BB5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节奏模唱和旋律模唱各一条</w:t>
            </w:r>
          </w:p>
          <w:p w14:paraId="24556FF3">
            <w:pPr>
              <w:pStyle w:val="9"/>
              <w:spacing w:before="4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（3 分钟之内）</w:t>
            </w:r>
          </w:p>
        </w:tc>
        <w:tc>
          <w:tcPr>
            <w:tcW w:w="2835" w:type="dxa"/>
            <w:tcBorders>
              <w:top w:val="single" w:color="000000" w:sz="6" w:space="0"/>
            </w:tcBorders>
            <w:vAlign w:val="center"/>
          </w:tcPr>
          <w:p w14:paraId="058633EA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1EDE5955">
            <w:pPr>
              <w:pStyle w:val="9"/>
              <w:spacing w:line="242" w:lineRule="auto"/>
              <w:ind w:left="107" w:right="4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听辨现场抽试；随着播放音乐现场模唱。</w:t>
            </w:r>
          </w:p>
        </w:tc>
        <w:tc>
          <w:tcPr>
            <w:tcW w:w="2247" w:type="dxa"/>
            <w:tcBorders>
              <w:top w:val="single" w:color="000000" w:sz="6" w:space="0"/>
              <w:bottom w:val="single" w:color="000000" w:sz="6" w:space="0"/>
            </w:tcBorders>
            <w:vAlign w:val="center"/>
          </w:tcPr>
          <w:p w14:paraId="0CFB564E">
            <w:pPr>
              <w:pStyle w:val="9"/>
              <w:spacing w:before="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24E2D86D">
            <w:pPr>
              <w:pStyle w:val="9"/>
              <w:spacing w:line="242" w:lineRule="auto"/>
              <w:ind w:left="106" w:right="2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3"/>
                <w:sz w:val="21"/>
                <w:szCs w:val="21"/>
              </w:rPr>
              <w:t>节奏、旋律模唱测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试（50</w:t>
            </w:r>
            <w:r>
              <w:rPr>
                <w:rFonts w:hint="eastAsia" w:cs="方正仿宋简体" w:asciiTheme="majorEastAsia" w:hAnsiTheme="majorEastAsia" w:eastAsiaTheme="majorEastAsia"/>
                <w:spacing w:val="-55"/>
                <w:sz w:val="21"/>
                <w:szCs w:val="21"/>
              </w:rPr>
              <w:t xml:space="preserve">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</w:tr>
      <w:tr w14:paraId="298055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</w:trPr>
        <w:tc>
          <w:tcPr>
            <w:tcW w:w="2004" w:type="dxa"/>
            <w:tcBorders>
              <w:top w:val="single" w:color="000000" w:sz="6" w:space="0"/>
              <w:bottom w:val="single" w:color="auto" w:sz="4" w:space="0"/>
            </w:tcBorders>
            <w:vAlign w:val="center"/>
          </w:tcPr>
          <w:p w14:paraId="22E25F9A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7FA5D41F">
            <w:pPr>
              <w:pStyle w:val="9"/>
              <w:spacing w:before="167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项目三：</w:t>
            </w:r>
          </w:p>
          <w:p w14:paraId="6F7550FA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基本功测试：</w:t>
            </w:r>
          </w:p>
          <w:p w14:paraId="5DF10E8B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z w:val="21"/>
                <w:szCs w:val="21"/>
              </w:rPr>
              <w:t>50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分）</w:t>
            </w:r>
          </w:p>
        </w:tc>
        <w:tc>
          <w:tcPr>
            <w:tcW w:w="1559" w:type="dxa"/>
            <w:tcBorders>
              <w:top w:val="single" w:color="000000" w:sz="6" w:space="0"/>
              <w:bottom w:val="single" w:color="auto" w:sz="4" w:space="0"/>
            </w:tcBorders>
          </w:tcPr>
          <w:p w14:paraId="64CD3CB3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bottom w:val="single" w:color="auto" w:sz="4" w:space="0"/>
            </w:tcBorders>
            <w:vAlign w:val="center"/>
          </w:tcPr>
          <w:p w14:paraId="13DD282D">
            <w:pPr>
              <w:pStyle w:val="9"/>
              <w:spacing w:before="146" w:line="242" w:lineRule="auto"/>
              <w:ind w:left="106" w:right="1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舞蹈方向测试： 基本功</w:t>
            </w:r>
          </w:p>
        </w:tc>
        <w:tc>
          <w:tcPr>
            <w:tcW w:w="3282" w:type="dxa"/>
            <w:tcBorders>
              <w:bottom w:val="single" w:color="auto" w:sz="4" w:space="0"/>
            </w:tcBorders>
            <w:vAlign w:val="center"/>
          </w:tcPr>
          <w:p w14:paraId="2EE026AF">
            <w:pPr>
              <w:pStyle w:val="9"/>
              <w:spacing w:before="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368901C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现场测试</w:t>
            </w:r>
          </w:p>
          <w:p w14:paraId="0898F936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（2 分钟之内）</w:t>
            </w:r>
          </w:p>
        </w:tc>
        <w:tc>
          <w:tcPr>
            <w:tcW w:w="2835" w:type="dxa"/>
            <w:tcBorders>
              <w:bottom w:val="single" w:color="auto" w:sz="4" w:space="0"/>
              <w:right w:val="single" w:color="000000" w:sz="6" w:space="0"/>
            </w:tcBorders>
            <w:vAlign w:val="center"/>
          </w:tcPr>
          <w:p w14:paraId="706748EF">
            <w:pPr>
              <w:pStyle w:val="9"/>
              <w:spacing w:before="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2792A7AE">
            <w:pPr>
              <w:pStyle w:val="9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基本功：跳、转、翻技巧（任选一项）软开度</w:t>
            </w:r>
          </w:p>
        </w:tc>
        <w:tc>
          <w:tcPr>
            <w:tcW w:w="2247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9F30827">
            <w:pPr>
              <w:pStyle w:val="9"/>
              <w:spacing w:before="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  <w:p w14:paraId="6BF7ECCA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基本功</w:t>
            </w:r>
          </w:p>
          <w:p w14:paraId="1B0AD6C6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（50 分）</w:t>
            </w:r>
          </w:p>
        </w:tc>
      </w:tr>
      <w:tr w14:paraId="57A99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" w:hRule="atLeast"/>
        </w:trPr>
        <w:tc>
          <w:tcPr>
            <w:tcW w:w="2004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64AEAF71">
            <w:pPr>
              <w:pStyle w:val="9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项目四：</w:t>
            </w:r>
          </w:p>
          <w:p w14:paraId="27EB9696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pacing w:val="-25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25"/>
                <w:sz w:val="21"/>
                <w:szCs w:val="21"/>
              </w:rPr>
              <w:t>单 项 技 能 测试：</w:t>
            </w:r>
          </w:p>
          <w:p w14:paraId="1C9E78B9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25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25"/>
                <w:sz w:val="21"/>
                <w:szCs w:val="21"/>
              </w:rPr>
              <w:t xml:space="preserve">90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</w:t>
            </w:r>
            <w:r>
              <w:rPr>
                <w:rFonts w:hint="eastAsia" w:cs="方正仿宋简体" w:asciiTheme="majorEastAsia" w:hAnsiTheme="majorEastAsia" w:eastAsiaTheme="majorEastAsia"/>
                <w:spacing w:val="-16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  <w:bottom w:val="single" w:color="auto" w:sz="4" w:space="0"/>
            </w:tcBorders>
          </w:tcPr>
          <w:p w14:paraId="5299C99B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  <w:tc>
          <w:tcPr>
            <w:tcW w:w="241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97AE252">
            <w:pPr>
              <w:pStyle w:val="9"/>
              <w:spacing w:before="146" w:line="242" w:lineRule="auto"/>
              <w:ind w:left="106" w:right="1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舞蹈方向测试：</w:t>
            </w:r>
          </w:p>
          <w:p w14:paraId="0E7EA5D2">
            <w:pPr>
              <w:pStyle w:val="9"/>
              <w:spacing w:before="146" w:line="242" w:lineRule="auto"/>
              <w:ind w:left="106" w:right="1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舞蹈组合测试</w:t>
            </w:r>
          </w:p>
        </w:tc>
        <w:tc>
          <w:tcPr>
            <w:tcW w:w="3282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45F7F048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12"/>
                <w:sz w:val="21"/>
                <w:szCs w:val="21"/>
              </w:rPr>
              <w:t>舞蹈组合，融合在项目五成品舞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表演中，不单独测试。</w:t>
            </w:r>
          </w:p>
        </w:tc>
        <w:tc>
          <w:tcPr>
            <w:tcW w:w="2835" w:type="dxa"/>
            <w:tcBorders>
              <w:top w:val="single" w:color="auto" w:sz="4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57AC3A92">
            <w:pPr>
              <w:pStyle w:val="9"/>
              <w:spacing w:before="18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舞蹈组合：</w:t>
            </w:r>
          </w:p>
          <w:p w14:paraId="64D15D74">
            <w:pPr>
              <w:pStyle w:val="9"/>
              <w:numPr>
                <w:ilvl w:val="0"/>
                <w:numId w:val="2"/>
              </w:numPr>
              <w:tabs>
                <w:tab w:val="left" w:pos="346"/>
              </w:tabs>
              <w:spacing w:before="5"/>
              <w:ind w:hanging="242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手眼身步，运用协调；</w:t>
            </w:r>
          </w:p>
          <w:p w14:paraId="3722AF7F">
            <w:pPr>
              <w:pStyle w:val="9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2.身姿优美，干净利落。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 w14:paraId="7478EBE6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舞蹈组合</w:t>
            </w:r>
          </w:p>
          <w:p w14:paraId="2F9A0D4F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（90 分）</w:t>
            </w:r>
          </w:p>
        </w:tc>
      </w:tr>
      <w:tr w14:paraId="669C4E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2004" w:type="dxa"/>
            <w:tcBorders>
              <w:top w:val="single" w:color="auto" w:sz="4" w:space="0"/>
            </w:tcBorders>
            <w:vAlign w:val="center"/>
          </w:tcPr>
          <w:p w14:paraId="1C414B19">
            <w:pPr>
              <w:pStyle w:val="9"/>
              <w:spacing w:line="281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项目五：</w:t>
            </w:r>
          </w:p>
          <w:p w14:paraId="25EE6C78">
            <w:pPr>
              <w:pStyle w:val="9"/>
              <w:spacing w:line="277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综合能力测</w:t>
            </w:r>
            <w:r>
              <w:rPr>
                <w:rFonts w:hint="eastAsia" w:cs="方正仿宋简体" w:asciiTheme="majorEastAsia" w:hAnsiTheme="majorEastAsia" w:eastAsiaTheme="majorEastAsia"/>
                <w:spacing w:val="-3"/>
                <w:sz w:val="21"/>
                <w:szCs w:val="21"/>
              </w:rPr>
              <w:t>试：</w:t>
            </w:r>
          </w:p>
          <w:p w14:paraId="33918317">
            <w:pPr>
              <w:pStyle w:val="9"/>
              <w:spacing w:before="5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pacing w:val="-5"/>
                <w:sz w:val="21"/>
                <w:szCs w:val="21"/>
              </w:rPr>
              <w:t>（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5"/>
                <w:sz w:val="21"/>
                <w:szCs w:val="21"/>
              </w:rPr>
              <w:t>200</w:t>
            </w:r>
            <w:r>
              <w:rPr>
                <w:rFonts w:hint="eastAsia" w:cs="方正仿宋简体" w:asciiTheme="majorEastAsia" w:hAnsiTheme="majorEastAsia" w:eastAsiaTheme="majorEastAsia"/>
                <w:b/>
                <w:spacing w:val="-61"/>
                <w:sz w:val="21"/>
                <w:szCs w:val="21"/>
              </w:rPr>
              <w:t xml:space="preserve"> 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分</w:t>
            </w:r>
            <w:r>
              <w:rPr>
                <w:rFonts w:hint="eastAsia" w:cs="方正仿宋简体" w:asciiTheme="majorEastAsia" w:hAnsiTheme="majorEastAsia" w:eastAsiaTheme="majorEastAsia"/>
                <w:spacing w:val="-11"/>
                <w:sz w:val="21"/>
                <w:szCs w:val="21"/>
              </w:rPr>
              <w:t>）</w:t>
            </w:r>
          </w:p>
        </w:tc>
        <w:tc>
          <w:tcPr>
            <w:tcW w:w="1559" w:type="dxa"/>
            <w:tcBorders>
              <w:top w:val="single" w:color="auto" w:sz="4" w:space="0"/>
            </w:tcBorders>
          </w:tcPr>
          <w:p w14:paraId="56230489">
            <w:pPr>
              <w:pStyle w:val="9"/>
              <w:spacing w:before="9" w:line="286" w:lineRule="exact"/>
              <w:ind w:left="107"/>
              <w:jc w:val="center"/>
              <w:rPr>
                <w:rFonts w:hint="default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钢琴、音响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  <w:t xml:space="preserve">设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7F8B01A1">
            <w:pPr>
              <w:pStyle w:val="9"/>
              <w:spacing w:before="6" w:line="283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备（考生伴奏</w:t>
            </w:r>
          </w:p>
          <w:p w14:paraId="726F86A5">
            <w:pPr>
              <w:pStyle w:val="9"/>
              <w:spacing w:line="277" w:lineRule="exact"/>
              <w:ind w:left="107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音乐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 w:eastAsia="zh-CN"/>
              </w:rPr>
              <w:t>自备U盘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，不予现场</w:t>
            </w:r>
          </w:p>
          <w:p w14:paraId="7ACE3BA2">
            <w:pPr>
              <w:pStyle w:val="9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伴奏）</w:t>
            </w:r>
          </w:p>
        </w:tc>
        <w:tc>
          <w:tcPr>
            <w:tcW w:w="2410" w:type="dxa"/>
            <w:tcBorders>
              <w:top w:val="single" w:color="auto" w:sz="4" w:space="0"/>
            </w:tcBorders>
            <w:vAlign w:val="center"/>
          </w:tcPr>
          <w:p w14:paraId="075CD362">
            <w:pPr>
              <w:pStyle w:val="9"/>
              <w:spacing w:before="2" w:line="290" w:lineRule="exact"/>
              <w:ind w:left="10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舞蹈方向测试：</w:t>
            </w:r>
          </w:p>
          <w:p w14:paraId="76598F7F">
            <w:pPr>
              <w:pStyle w:val="9"/>
              <w:spacing w:before="2" w:line="290" w:lineRule="exact"/>
              <w:ind w:left="106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成品舞表演</w:t>
            </w:r>
          </w:p>
        </w:tc>
        <w:tc>
          <w:tcPr>
            <w:tcW w:w="3282" w:type="dxa"/>
            <w:tcBorders>
              <w:top w:val="single" w:color="auto" w:sz="4" w:space="0"/>
            </w:tcBorders>
            <w:vAlign w:val="center"/>
          </w:tcPr>
          <w:p w14:paraId="47A3DB71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  <w:lang w:val="en-US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伴奏音乐自带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  <w:lang w:val="en-US"/>
              </w:rPr>
              <w:t>U盘</w:t>
            </w:r>
          </w:p>
          <w:p w14:paraId="106B4350">
            <w:pPr>
              <w:pStyle w:val="9"/>
              <w:ind w:left="108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（6</w:t>
            </w:r>
            <w:r>
              <w:rPr>
                <w:rFonts w:hint="eastAsia" w:cs="方正仿宋简体" w:asciiTheme="majorEastAsia" w:hAnsiTheme="majorEastAsia" w:eastAsiaTheme="majorEastAsia"/>
                <w:spacing w:val="-12"/>
                <w:sz w:val="21"/>
                <w:szCs w:val="21"/>
              </w:rPr>
              <w:t xml:space="preserve"> 分钟以内</w:t>
            </w: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）</w:t>
            </w:r>
          </w:p>
        </w:tc>
        <w:tc>
          <w:tcPr>
            <w:tcW w:w="2835" w:type="dxa"/>
            <w:tcBorders>
              <w:top w:val="single" w:color="auto" w:sz="4" w:space="0"/>
              <w:right w:val="single" w:color="000000" w:sz="6" w:space="0"/>
            </w:tcBorders>
            <w:vAlign w:val="center"/>
          </w:tcPr>
          <w:p w14:paraId="54A470D5">
            <w:pPr>
              <w:pStyle w:val="9"/>
              <w:spacing w:before="4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成品舞表演：</w:t>
            </w:r>
          </w:p>
          <w:p w14:paraId="026B170B">
            <w:pPr>
              <w:pStyle w:val="9"/>
              <w:spacing w:before="2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舞蹈作品风格特点把握准确，动作娴熟、规范、流畅。</w:t>
            </w:r>
          </w:p>
        </w:tc>
        <w:tc>
          <w:tcPr>
            <w:tcW w:w="2247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6124DF0C">
            <w:pPr>
              <w:pStyle w:val="9"/>
              <w:spacing w:before="2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成品舞表演</w:t>
            </w:r>
          </w:p>
          <w:p w14:paraId="70A0E9D4">
            <w:pPr>
              <w:pStyle w:val="9"/>
              <w:spacing w:before="2" w:line="290" w:lineRule="exact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  <w:r>
              <w:rPr>
                <w:rFonts w:hint="eastAsia" w:cs="方正仿宋简体" w:asciiTheme="majorEastAsia" w:hAnsiTheme="majorEastAsia" w:eastAsiaTheme="majorEastAsia"/>
                <w:sz w:val="21"/>
                <w:szCs w:val="21"/>
              </w:rPr>
              <w:t>（200 分）</w:t>
            </w:r>
          </w:p>
          <w:p w14:paraId="3BF3E267">
            <w:pPr>
              <w:pStyle w:val="9"/>
              <w:ind w:left="104"/>
              <w:jc w:val="center"/>
              <w:rPr>
                <w:rFonts w:cs="方正仿宋简体" w:asciiTheme="majorEastAsia" w:hAnsiTheme="majorEastAsia" w:eastAsiaTheme="majorEastAsia"/>
                <w:sz w:val="21"/>
                <w:szCs w:val="21"/>
              </w:rPr>
            </w:pPr>
          </w:p>
        </w:tc>
      </w:tr>
    </w:tbl>
    <w:p w14:paraId="2E6B0EC9">
      <w:pPr>
        <w:pStyle w:val="2"/>
        <w:rPr>
          <w:rFonts w:ascii="Times New Roman"/>
          <w:sz w:val="21"/>
          <w:szCs w:val="21"/>
        </w:rPr>
      </w:pPr>
    </w:p>
    <w:sectPr>
      <w:pgSz w:w="16840" w:h="11910" w:orient="landscape"/>
      <w:pgMar w:top="1100" w:right="1260" w:bottom="280" w:left="10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."/>
      <w:lvlJc w:val="left"/>
      <w:pPr>
        <w:ind w:left="34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36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3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2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7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24" w:hanging="241"/>
      </w:pPr>
      <w:rPr>
        <w:rFonts w:hint="default"/>
        <w:lang w:val="zh-CN" w:eastAsia="zh-CN" w:bidi="zh-CN"/>
      </w:rPr>
    </w:lvl>
  </w:abstractNum>
  <w:abstractNum w:abstractNumId="1">
    <w:nsid w:val="45D7028D"/>
    <w:multiLevelType w:val="multilevel"/>
    <w:tmpl w:val="45D7028D"/>
    <w:lvl w:ilvl="0" w:tentative="0">
      <w:start w:val="1"/>
      <w:numFmt w:val="decimal"/>
      <w:lvlText w:val="%1."/>
      <w:lvlJc w:val="left"/>
      <w:pPr>
        <w:ind w:left="345" w:hanging="241"/>
      </w:pPr>
      <w:rPr>
        <w:rFonts w:hint="default" w:ascii="宋体" w:hAnsi="宋体" w:eastAsia="宋体" w:cs="宋体"/>
        <w:w w:val="100"/>
        <w:sz w:val="22"/>
        <w:szCs w:val="22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588" w:hanging="241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836" w:hanging="241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1084" w:hanging="241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1332" w:hanging="241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1580" w:hanging="241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1828" w:hanging="241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2076" w:hanging="241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2324" w:hanging="241"/>
      </w:pPr>
      <w:rPr>
        <w:rFonts w:hint="default"/>
        <w:lang w:val="zh-CN" w:eastAsia="zh-CN" w:bidi="zh-C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compat>
    <w:spaceForUL/>
    <w:doNotLeaveBackslashAlone/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2NjU5YzZlZDlhNmQ4ZDIzYmZkM2NkMzFiNzlhMDMifQ=="/>
  </w:docVars>
  <w:rsids>
    <w:rsidRoot w:val="00172A27"/>
    <w:rsid w:val="00157416"/>
    <w:rsid w:val="00172A27"/>
    <w:rsid w:val="00370A29"/>
    <w:rsid w:val="00383F78"/>
    <w:rsid w:val="004F10D4"/>
    <w:rsid w:val="005E3ABD"/>
    <w:rsid w:val="007045B3"/>
    <w:rsid w:val="00892F02"/>
    <w:rsid w:val="00B52CBD"/>
    <w:rsid w:val="00D3769B"/>
    <w:rsid w:val="00D70B28"/>
    <w:rsid w:val="00FC7E1D"/>
    <w:rsid w:val="03DE485A"/>
    <w:rsid w:val="0E0C26B3"/>
    <w:rsid w:val="16436839"/>
    <w:rsid w:val="1C712077"/>
    <w:rsid w:val="2574779D"/>
    <w:rsid w:val="260F706A"/>
    <w:rsid w:val="28C72DDD"/>
    <w:rsid w:val="2A2E79FF"/>
    <w:rsid w:val="30A54030"/>
    <w:rsid w:val="40874CA2"/>
    <w:rsid w:val="499140BE"/>
    <w:rsid w:val="6BDC2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iPriority="99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1"/>
    <w:rPr>
      <w:sz w:val="28"/>
      <w:szCs w:val="28"/>
    </w:rPr>
  </w:style>
  <w:style w:type="paragraph" w:styleId="3">
    <w:name w:val="footer"/>
    <w:basedOn w:val="1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header"/>
    <w:basedOn w:val="1"/>
    <w:autoRedefine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jc w:val="both"/>
    </w:pPr>
    <w:rPr>
      <w:sz w:val="18"/>
    </w:rPr>
  </w:style>
  <w:style w:type="paragraph" w:customStyle="1" w:styleId="7">
    <w:name w:val="标题 11"/>
    <w:basedOn w:val="1"/>
    <w:autoRedefine/>
    <w:qFormat/>
    <w:uiPriority w:val="1"/>
    <w:pPr>
      <w:ind w:left="838"/>
      <w:outlineLvl w:val="1"/>
    </w:pPr>
    <w:rPr>
      <w:rFonts w:ascii="黑体" w:hAnsi="黑体" w:eastAsia="黑体" w:cs="黑体"/>
      <w:b/>
      <w:bCs/>
      <w:sz w:val="28"/>
      <w:szCs w:val="28"/>
    </w:rPr>
  </w:style>
  <w:style w:type="paragraph" w:customStyle="1" w:styleId="8">
    <w:name w:val="列出段落1"/>
    <w:basedOn w:val="1"/>
    <w:autoRedefine/>
    <w:qFormat/>
    <w:uiPriority w:val="1"/>
    <w:pPr>
      <w:ind w:left="1121" w:hanging="284"/>
    </w:pPr>
  </w:style>
  <w:style w:type="paragraph" w:customStyle="1" w:styleId="9">
    <w:name w:val="Table Paragraph"/>
    <w:basedOn w:val="1"/>
    <w:autoRedefine/>
    <w:qFormat/>
    <w:uiPriority w:val="1"/>
  </w:style>
  <w:style w:type="table" w:customStyle="1" w:styleId="10">
    <w:name w:val="Table Normal"/>
    <w:autoRedefine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772</Words>
  <Characters>797</Characters>
  <Lines>6</Lines>
  <Paragraphs>1</Paragraphs>
  <TotalTime>22</TotalTime>
  <ScaleCrop>false</ScaleCrop>
  <LinksUpToDate>false</LinksUpToDate>
  <CharactersWithSpaces>2924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2023-12-19T09:33:00Z</dcterms:created>
  <dc:creator>echo</dc:creator>
  <cp:lastModifiedBy>陌上繁花</cp:lastModifiedBy>
  <cp:lastPrinted>2024-01-10T02:17:00Z</cp:lastPrinted>
  <dcterms:modified xsi:type="dcterms:W3CDTF">2026-03-03T07:19:44Z</dcterms:modified>
  <dc:title>巢湖学院2024年对口招生音乐表演专业技能测试纲要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2023-12-19T00:00:00Z</vt:filetime>
  </property>
  <property fmtid="{D5CDD505-2E9C-101B-9397-08002B2CF9AE}" pid="5" name="KSOProductBuildVer">
    <vt:lpwstr>2052-12.1.0.25225</vt:lpwstr>
  </property>
  <property fmtid="{D5CDD505-2E9C-101B-9397-08002B2CF9AE}" pid="6" name="ICV">
    <vt:lpwstr>A1755F3CF9924A3EB1E180DA2FB30D29_12</vt:lpwstr>
  </property>
  <property fmtid="{D5CDD505-2E9C-101B-9397-08002B2CF9AE}" pid="7" name="KSOTemplateDocerSaveRecord">
    <vt:lpwstr>eyJoZGlkIjoiZmRmMzU3ODkxODJlZjVlYjM0NjJjYjc3Njc5ZTlkN2QiLCJ1c2VySWQiOiI0NTg1ODEwNzIifQ==</vt:lpwstr>
  </property>
</Properties>
</file>