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Times New Roman" w:hAnsi="Times New Roman" w:eastAsia="黑体" w:cs="Times New Roman"/>
          <w:color w:val="000000"/>
          <w:szCs w:val="21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8"/>
          <w:szCs w:val="28"/>
        </w:rPr>
        <w:t>3</w:t>
      </w:r>
    </w:p>
    <w:p>
      <w:pPr>
        <w:pStyle w:val="2"/>
        <w:widowControl/>
        <w:spacing w:line="48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/>
          <w:color w:val="000000"/>
          <w:sz w:val="36"/>
          <w:szCs w:val="36"/>
        </w:rPr>
        <w:t>安徽省第</w:t>
      </w: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六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届普通高校青年教师教学竞赛</w:t>
      </w: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巢湖学院选拔赛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课堂教学评分表</w:t>
      </w:r>
    </w:p>
    <w:p>
      <w:pPr>
        <w:widowControl/>
        <w:spacing w:line="400" w:lineRule="atLeast"/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选手编号:</w:t>
      </w:r>
      <w:r>
        <w:rPr>
          <w:rFonts w:ascii="Times New Roman" w:hAnsi="Times New Roman" w:eastAsia="宋体" w:cs="Times New Roman"/>
          <w:b/>
          <w:color w:val="000000"/>
          <w:szCs w:val="32"/>
          <w:u w:val="single"/>
        </w:rPr>
        <w:t xml:space="preserve">                      </w:t>
      </w:r>
    </w:p>
    <w:tbl>
      <w:tblPr>
        <w:tblStyle w:val="3"/>
        <w:tblW w:w="896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1134"/>
        <w:gridCol w:w="5244"/>
        <w:gridCol w:w="851"/>
        <w:gridCol w:w="82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63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评测要求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课堂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（80分）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内容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（30分）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贯彻立德树人的具体要求,突出课堂德育。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理论联系实际，符合学生的特点。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82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注重学术性，内容充实，信息量充分，渗透专业思想，为教学目标服务。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8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反映或联系学科发展新思想、新概念、新成果。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8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重点突出，条理清楚，内容承前启后，循序渐进。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8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组织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（30分）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教学过程安排合理，方法运用灵活、恰当，教学设计方案体现完整。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启发性强，能有效调动学生思维和学习积极性。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教学时间安排合理，课堂应变能力强。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熟练、有效地运用多媒体等现代教学手段。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语言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教态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（15分）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普通话讲课，语言清晰、流畅、准确、生动，语速节奏恰当。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肢体语言运用合理、恰当，教态自然大方。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教态仪表自然得体，精神饱满，亲和力强。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特色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（5分）</w:t>
            </w:r>
          </w:p>
        </w:tc>
        <w:tc>
          <w:tcPr>
            <w:tcW w:w="5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教学理念先进、风格突出、感染力强、教学效果好。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20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评委签名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合计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>
      <w:pPr>
        <w:widowControl/>
        <w:spacing w:line="400" w:lineRule="exact"/>
        <w:ind w:firstLine="280" w:firstLineChars="1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注：</w:t>
      </w: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1.评委评分保留小数点后两位。</w:t>
      </w:r>
    </w:p>
    <w:p>
      <w:pPr>
        <w:widowControl/>
        <w:spacing w:line="400" w:lineRule="exact"/>
        <w:ind w:firstLine="840" w:firstLineChars="3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楷体_GB2312" w:cs="Times New Roman"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比赛成绩评定采用百分制，计算方式：教学设计20分+课堂教学80=100分。</w:t>
      </w:r>
    </w:p>
    <w:p>
      <w:pPr>
        <w:widowControl/>
        <w:spacing w:line="400" w:lineRule="exact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zc2M2Y4N2UzMzg0ZDE5ZTQxMzk0YjhjNjZhNTMifQ=="/>
  </w:docVars>
  <w:rsids>
    <w:rsidRoot w:val="00000000"/>
    <w:rsid w:val="5309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2023-06-02T06:39:22Z</dcterms:created>
  <dc:creator>Administrator</dc:creator>
  <cp:lastModifiedBy>李慧玲</cp:lastModifiedBy>
  <dcterms:modified xsi:type="dcterms:W3CDTF">2023-06-02T06:39:25Z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1219C7409781467681DA0C53D3A06D82_12</vt:lpwstr>
  </property>
</Properties>
</file>